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p>
    <w:p w:rsidR="00367FDC" w:rsidRDefault="00367FDC" w:rsidP="008A2B18">
      <w:pPr>
        <w:spacing w:line="480" w:lineRule="auto"/>
        <w:jc w:val="center"/>
        <w:rPr>
          <w:rFonts w:ascii="Times New Roman" w:hAnsi="Times New Roman" w:cs="Times New Roman"/>
          <w:sz w:val="24"/>
          <w:szCs w:val="24"/>
        </w:rPr>
      </w:pPr>
      <w:r w:rsidRPr="00367FDC">
        <w:rPr>
          <w:rFonts w:ascii="Times New Roman" w:hAnsi="Times New Roman" w:cs="Times New Roman"/>
          <w:sz w:val="24"/>
          <w:szCs w:val="24"/>
        </w:rPr>
        <w:t>The Correctional Sergeant's Dilemma</w:t>
      </w:r>
    </w:p>
    <w:p w:rsidR="00367FDC" w:rsidRDefault="00367FDC" w:rsidP="008A2B1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67FDC" w:rsidRDefault="00367FDC" w:rsidP="008A2B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67FDC" w:rsidRDefault="00367FDC" w:rsidP="008A2B1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E3A5A" w:rsidRPr="00367FDC" w:rsidRDefault="00CE3A5A" w:rsidP="008A2B18">
      <w:pPr>
        <w:spacing w:line="480" w:lineRule="auto"/>
        <w:jc w:val="center"/>
        <w:rPr>
          <w:rFonts w:ascii="Times New Roman" w:hAnsi="Times New Roman" w:cs="Times New Roman"/>
          <w:sz w:val="24"/>
          <w:szCs w:val="24"/>
        </w:rPr>
      </w:pPr>
      <w:r w:rsidRPr="00367FDC">
        <w:rPr>
          <w:rFonts w:ascii="Times New Roman" w:hAnsi="Times New Roman" w:cs="Times New Roman"/>
          <w:sz w:val="24"/>
          <w:szCs w:val="24"/>
        </w:rPr>
        <w:lastRenderedPageBreak/>
        <w:t>The C</w:t>
      </w:r>
      <w:r w:rsidR="00387C36" w:rsidRPr="00367FDC">
        <w:rPr>
          <w:rFonts w:ascii="Times New Roman" w:hAnsi="Times New Roman" w:cs="Times New Roman"/>
          <w:sz w:val="24"/>
          <w:szCs w:val="24"/>
        </w:rPr>
        <w:t>orrectional Sergeant's Dilemma</w:t>
      </w:r>
    </w:p>
    <w:p w:rsidR="007C67C1" w:rsidRPr="007C67C1" w:rsidRDefault="007C67C1" w:rsidP="008A2B18">
      <w:pPr>
        <w:spacing w:line="480" w:lineRule="auto"/>
        <w:ind w:firstLine="720"/>
        <w:rPr>
          <w:rFonts w:ascii="Times New Roman" w:hAnsi="Times New Roman" w:cs="Times New Roman"/>
          <w:sz w:val="24"/>
          <w:szCs w:val="24"/>
        </w:rPr>
      </w:pPr>
      <w:r w:rsidRPr="007C67C1">
        <w:rPr>
          <w:rFonts w:ascii="Times New Roman" w:hAnsi="Times New Roman" w:cs="Times New Roman"/>
          <w:sz w:val="24"/>
          <w:szCs w:val="24"/>
        </w:rPr>
        <w:t>The sergeant failed to be committed in during his work since his supervision and communication skills were poor. For that reason, he became ‘‘mushroom Rick’’ as well as the example of a poor supervisor. Additionally, the sergeant is supposed to coordinate prisoner activities and programs as well as assist the Lieutenant in managing the detention facilities (Stojkovic, Kalinich &amp; Klofas, 2014). In this case, the sergeant thought that he was providing his best as far as supervising the correctional officers</w:t>
      </w:r>
      <w:r w:rsidR="00721620">
        <w:rPr>
          <w:rFonts w:ascii="Times New Roman" w:hAnsi="Times New Roman" w:cs="Times New Roman"/>
          <w:sz w:val="24"/>
          <w:szCs w:val="24"/>
        </w:rPr>
        <w:t xml:space="preserve"> is concerned</w:t>
      </w:r>
      <w:r w:rsidRPr="007C67C1">
        <w:rPr>
          <w:rFonts w:ascii="Times New Roman" w:hAnsi="Times New Roman" w:cs="Times New Roman"/>
          <w:sz w:val="24"/>
          <w:szCs w:val="24"/>
        </w:rPr>
        <w:t>. The sergeant ended up being called ‘‘mushroom Rick’’ since he decided to take action and not involving the Lieutenant earlier. If he had informed the Lieutenant earlier, this situation would have been different. On the same note, he would not have undergone through the ethical dilemma as he felt tugged by two different loyalties; one for the new supervisor and another one for his former officer. Again, he became a poor supervisor since he was unable to reach the requirements for supervision. He was unable to initiate a professional relationship between him an</w:t>
      </w:r>
      <w:r w:rsidR="00721620">
        <w:rPr>
          <w:rFonts w:ascii="Times New Roman" w:hAnsi="Times New Roman" w:cs="Times New Roman"/>
          <w:sz w:val="24"/>
          <w:szCs w:val="24"/>
        </w:rPr>
        <w:t>d the officer.</w:t>
      </w:r>
    </w:p>
    <w:p w:rsidR="007C67C1" w:rsidRPr="007C67C1" w:rsidRDefault="007C67C1" w:rsidP="008A2B18">
      <w:pPr>
        <w:spacing w:line="480" w:lineRule="auto"/>
        <w:ind w:firstLine="720"/>
        <w:rPr>
          <w:rFonts w:ascii="Times New Roman" w:hAnsi="Times New Roman" w:cs="Times New Roman"/>
          <w:sz w:val="24"/>
          <w:szCs w:val="24"/>
        </w:rPr>
      </w:pPr>
      <w:r w:rsidRPr="007C67C1">
        <w:rPr>
          <w:rFonts w:ascii="Times New Roman" w:hAnsi="Times New Roman" w:cs="Times New Roman"/>
          <w:sz w:val="24"/>
          <w:szCs w:val="24"/>
        </w:rPr>
        <w:t>The sergeant’s decision to refer Johnson for discipline was not wrong. First, Johnson failed to report without a justified reason from his superiors, and as such, it was assumed that he had taken a sick day (Stojkovic et al., 2014). However, the department policy concluded that he was an ill leave abuser, and this was based on his previous year’s usage of sick leave. As a result, Johnson had committed a mistake of faking sickness for personal gains, which is professionall</w:t>
      </w:r>
      <w:r w:rsidR="008A2B18">
        <w:rPr>
          <w:rFonts w:ascii="Times New Roman" w:hAnsi="Times New Roman" w:cs="Times New Roman"/>
          <w:sz w:val="24"/>
          <w:szCs w:val="24"/>
        </w:rPr>
        <w:t xml:space="preserve">y wrong. The sergeant’s action of </w:t>
      </w:r>
      <w:r w:rsidR="008A2B18" w:rsidRPr="007C67C1">
        <w:rPr>
          <w:rFonts w:ascii="Times New Roman" w:hAnsi="Times New Roman" w:cs="Times New Roman"/>
          <w:sz w:val="24"/>
          <w:szCs w:val="24"/>
        </w:rPr>
        <w:t>referring</w:t>
      </w:r>
      <w:r w:rsidRPr="007C67C1">
        <w:rPr>
          <w:rFonts w:ascii="Times New Roman" w:hAnsi="Times New Roman" w:cs="Times New Roman"/>
          <w:sz w:val="24"/>
          <w:szCs w:val="24"/>
        </w:rPr>
        <w:t xml:space="preserve"> the officer for discipline was aimed at instilling and improving a sense of professionalism in him. Besides, his decision can be justified by the fact that he knew that other officers and the Lieutenant were watching concerning the way he was to react as far as this situation was concerned. The sergeant could have handled this situation differently. If he had notified the Lieutenant of the officer’s intentions to miss work and fake sick leave, the outcomes of the case would not have been the </w:t>
      </w:r>
      <w:r w:rsidRPr="007C67C1">
        <w:rPr>
          <w:rFonts w:ascii="Times New Roman" w:hAnsi="Times New Roman" w:cs="Times New Roman"/>
          <w:sz w:val="24"/>
          <w:szCs w:val="24"/>
        </w:rPr>
        <w:lastRenderedPageBreak/>
        <w:t>same. For that reason, the Lieutenant would have warned the officer of possible consequences for breaching professionalism.</w:t>
      </w:r>
    </w:p>
    <w:p w:rsidR="00B27CB6" w:rsidRDefault="007C67C1" w:rsidP="008A2B18">
      <w:pPr>
        <w:spacing w:line="480" w:lineRule="auto"/>
        <w:ind w:firstLine="720"/>
        <w:rPr>
          <w:rFonts w:ascii="Times New Roman" w:hAnsi="Times New Roman" w:cs="Times New Roman"/>
          <w:sz w:val="24"/>
          <w:szCs w:val="24"/>
        </w:rPr>
      </w:pPr>
      <w:r w:rsidRPr="007C67C1">
        <w:rPr>
          <w:rFonts w:ascii="Times New Roman" w:hAnsi="Times New Roman" w:cs="Times New Roman"/>
          <w:sz w:val="24"/>
          <w:szCs w:val="24"/>
        </w:rPr>
        <w:t xml:space="preserve">For Sergeant Rick to become a good sergeant, he would have embraced effective supervision strategies. Initially, he approached the situation intending to remain in the dark concerning the improprieties of other officers. As a result, this approach turned up against him when other officers were caught playing games with gangs and prisoners. An effective supervision strategy would have prevented these types of misconduct. Besides, Sergeant Rick would have become a good sergeant if at </w:t>
      </w:r>
      <w:r w:rsidR="008A2B18" w:rsidRPr="007C67C1">
        <w:rPr>
          <w:rFonts w:ascii="Times New Roman" w:hAnsi="Times New Roman" w:cs="Times New Roman"/>
          <w:sz w:val="24"/>
          <w:szCs w:val="24"/>
        </w:rPr>
        <w:t>all;</w:t>
      </w:r>
      <w:r w:rsidRPr="007C67C1">
        <w:rPr>
          <w:rFonts w:ascii="Times New Roman" w:hAnsi="Times New Roman" w:cs="Times New Roman"/>
          <w:sz w:val="24"/>
          <w:szCs w:val="24"/>
        </w:rPr>
        <w:t xml:space="preserve"> he accommodated an effective communication process. An effective communication process is vital since it aids in solving ethical situations as well as preventing possible misconducts for the c</w:t>
      </w:r>
      <w:r w:rsidR="00B27CB6">
        <w:rPr>
          <w:rFonts w:ascii="Times New Roman" w:hAnsi="Times New Roman" w:cs="Times New Roman"/>
          <w:sz w:val="24"/>
          <w:szCs w:val="24"/>
        </w:rPr>
        <w:t xml:space="preserve">ase of </w:t>
      </w:r>
      <w:r w:rsidR="008A2B18">
        <w:rPr>
          <w:rFonts w:ascii="Times New Roman" w:hAnsi="Times New Roman" w:cs="Times New Roman"/>
          <w:sz w:val="24"/>
          <w:szCs w:val="24"/>
        </w:rPr>
        <w:t>workers (</w:t>
      </w:r>
      <w:r w:rsidR="00B27CB6">
        <w:rPr>
          <w:rFonts w:ascii="Times New Roman" w:hAnsi="Times New Roman" w:cs="Times New Roman"/>
          <w:sz w:val="24"/>
          <w:szCs w:val="24"/>
        </w:rPr>
        <w:t>Stojkovic et al., 2014).</w:t>
      </w:r>
    </w:p>
    <w:p w:rsidR="007C67C1" w:rsidRDefault="007C67C1" w:rsidP="008A2B18">
      <w:pPr>
        <w:spacing w:line="480" w:lineRule="auto"/>
        <w:ind w:firstLine="720"/>
        <w:rPr>
          <w:rFonts w:ascii="Times New Roman" w:hAnsi="Times New Roman" w:cs="Times New Roman"/>
          <w:sz w:val="24"/>
          <w:szCs w:val="24"/>
        </w:rPr>
      </w:pPr>
      <w:r w:rsidRPr="007C67C1">
        <w:rPr>
          <w:rFonts w:ascii="Times New Roman" w:hAnsi="Times New Roman" w:cs="Times New Roman"/>
          <w:sz w:val="24"/>
          <w:szCs w:val="24"/>
        </w:rPr>
        <w:t xml:space="preserve">Administration in criminal justice requires not only excellent but effective communication since </w:t>
      </w:r>
      <w:r w:rsidR="00721620">
        <w:rPr>
          <w:rFonts w:ascii="Times New Roman" w:hAnsi="Times New Roman" w:cs="Times New Roman"/>
          <w:sz w:val="24"/>
          <w:szCs w:val="24"/>
        </w:rPr>
        <w:t xml:space="preserve">the relationships for </w:t>
      </w:r>
      <w:r w:rsidRPr="007C67C1">
        <w:rPr>
          <w:rFonts w:ascii="Times New Roman" w:hAnsi="Times New Roman" w:cs="Times New Roman"/>
          <w:sz w:val="24"/>
          <w:szCs w:val="24"/>
        </w:rPr>
        <w:t>workers are based on hierarchies (Banks, 2018). In other words, communication should move from an upward to downward level and vice versa to ensure that all the worker's ne</w:t>
      </w:r>
      <w:r w:rsidR="00721620">
        <w:rPr>
          <w:rFonts w:ascii="Times New Roman" w:hAnsi="Times New Roman" w:cs="Times New Roman"/>
          <w:sz w:val="24"/>
          <w:szCs w:val="24"/>
        </w:rPr>
        <w:t xml:space="preserve">eds are reviewed and considered in a professional way. </w:t>
      </w:r>
      <w:r w:rsidRPr="007C67C1">
        <w:rPr>
          <w:rFonts w:ascii="Times New Roman" w:hAnsi="Times New Roman" w:cs="Times New Roman"/>
          <w:sz w:val="24"/>
          <w:szCs w:val="24"/>
        </w:rPr>
        <w:t>In this case, effective communication between the sergeant and the Lieutenant concerning the officers’ i</w:t>
      </w:r>
      <w:r w:rsidR="00721620">
        <w:rPr>
          <w:rFonts w:ascii="Times New Roman" w:hAnsi="Times New Roman" w:cs="Times New Roman"/>
          <w:sz w:val="24"/>
          <w:szCs w:val="24"/>
        </w:rPr>
        <w:t>ntentions would have made Rick act and look like a</w:t>
      </w:r>
      <w:r w:rsidRPr="007C67C1">
        <w:rPr>
          <w:rFonts w:ascii="Times New Roman" w:hAnsi="Times New Roman" w:cs="Times New Roman"/>
          <w:sz w:val="24"/>
          <w:szCs w:val="24"/>
        </w:rPr>
        <w:t xml:space="preserve"> good supervisor. </w:t>
      </w:r>
      <w:r w:rsidR="00721620">
        <w:rPr>
          <w:rFonts w:ascii="Times New Roman" w:hAnsi="Times New Roman" w:cs="Times New Roman"/>
          <w:sz w:val="24"/>
          <w:szCs w:val="24"/>
        </w:rPr>
        <w:t>Therefore, a</w:t>
      </w:r>
      <w:r w:rsidRPr="007C67C1">
        <w:rPr>
          <w:rFonts w:ascii="Times New Roman" w:hAnsi="Times New Roman" w:cs="Times New Roman"/>
          <w:sz w:val="24"/>
          <w:szCs w:val="24"/>
        </w:rPr>
        <w:t>dequate supervision, oversight and good decision making while handling ethics is fundamental in the administration of criminal justice.</w:t>
      </w:r>
    </w:p>
    <w:p w:rsidR="00721620" w:rsidRDefault="00721620" w:rsidP="008A2B18">
      <w:pPr>
        <w:spacing w:line="480" w:lineRule="auto"/>
        <w:rPr>
          <w:rFonts w:ascii="Times New Roman" w:hAnsi="Times New Roman" w:cs="Times New Roman"/>
          <w:sz w:val="24"/>
          <w:szCs w:val="24"/>
        </w:rPr>
      </w:pPr>
    </w:p>
    <w:p w:rsidR="00721620" w:rsidRDefault="00721620" w:rsidP="008A2B18">
      <w:pPr>
        <w:spacing w:line="480" w:lineRule="auto"/>
        <w:rPr>
          <w:rFonts w:ascii="Times New Roman" w:hAnsi="Times New Roman" w:cs="Times New Roman"/>
          <w:sz w:val="24"/>
          <w:szCs w:val="24"/>
        </w:rPr>
      </w:pPr>
    </w:p>
    <w:p w:rsidR="00721620" w:rsidRDefault="00721620" w:rsidP="008A2B18">
      <w:pPr>
        <w:spacing w:line="480" w:lineRule="auto"/>
        <w:rPr>
          <w:rFonts w:ascii="Times New Roman" w:hAnsi="Times New Roman" w:cs="Times New Roman"/>
          <w:sz w:val="24"/>
          <w:szCs w:val="24"/>
        </w:rPr>
      </w:pPr>
    </w:p>
    <w:p w:rsidR="00721620" w:rsidRDefault="00721620" w:rsidP="008A2B18">
      <w:pPr>
        <w:spacing w:line="480" w:lineRule="auto"/>
        <w:rPr>
          <w:rFonts w:ascii="Times New Roman" w:hAnsi="Times New Roman" w:cs="Times New Roman"/>
          <w:sz w:val="24"/>
          <w:szCs w:val="24"/>
        </w:rPr>
      </w:pPr>
    </w:p>
    <w:p w:rsidR="00387C36" w:rsidRPr="00367FDC" w:rsidRDefault="00387C36" w:rsidP="008A2B18">
      <w:pPr>
        <w:spacing w:line="480" w:lineRule="auto"/>
        <w:jc w:val="center"/>
        <w:rPr>
          <w:rFonts w:ascii="Times New Roman" w:hAnsi="Times New Roman" w:cs="Times New Roman"/>
          <w:sz w:val="24"/>
          <w:szCs w:val="24"/>
        </w:rPr>
      </w:pPr>
      <w:r w:rsidRPr="00367FDC">
        <w:rPr>
          <w:rFonts w:ascii="Times New Roman" w:hAnsi="Times New Roman" w:cs="Times New Roman"/>
          <w:sz w:val="24"/>
          <w:szCs w:val="24"/>
        </w:rPr>
        <w:t>References</w:t>
      </w:r>
    </w:p>
    <w:p w:rsidR="00387C36" w:rsidRPr="00367FDC" w:rsidRDefault="00387C36" w:rsidP="008A2B18">
      <w:pPr>
        <w:spacing w:line="480" w:lineRule="auto"/>
        <w:ind w:left="720" w:hanging="720"/>
        <w:rPr>
          <w:rFonts w:ascii="Times New Roman" w:hAnsi="Times New Roman" w:cs="Times New Roman"/>
          <w:sz w:val="24"/>
          <w:szCs w:val="24"/>
        </w:rPr>
      </w:pPr>
      <w:r w:rsidRPr="00367FDC">
        <w:rPr>
          <w:rFonts w:ascii="Times New Roman" w:hAnsi="Times New Roman" w:cs="Times New Roman"/>
          <w:sz w:val="24"/>
          <w:szCs w:val="24"/>
          <w:shd w:val="clear" w:color="auto" w:fill="FFFFFF"/>
        </w:rPr>
        <w:lastRenderedPageBreak/>
        <w:t>Banks, C. (2018). </w:t>
      </w:r>
      <w:r w:rsidRPr="00367FDC">
        <w:rPr>
          <w:rFonts w:ascii="Times New Roman" w:hAnsi="Times New Roman" w:cs="Times New Roman"/>
          <w:i/>
          <w:iCs/>
          <w:sz w:val="24"/>
          <w:szCs w:val="24"/>
          <w:shd w:val="clear" w:color="auto" w:fill="FFFFFF"/>
        </w:rPr>
        <w:t>Criminal justice ethics: Theory and practice</w:t>
      </w:r>
      <w:r w:rsidRPr="00367FDC">
        <w:rPr>
          <w:rFonts w:ascii="Times New Roman" w:hAnsi="Times New Roman" w:cs="Times New Roman"/>
          <w:sz w:val="24"/>
          <w:szCs w:val="24"/>
          <w:shd w:val="clear" w:color="auto" w:fill="FFFFFF"/>
        </w:rPr>
        <w:t>. Sage Publications.</w:t>
      </w:r>
    </w:p>
    <w:p w:rsidR="00387C36" w:rsidRPr="00721620" w:rsidRDefault="00387C36" w:rsidP="008A2B18">
      <w:pPr>
        <w:spacing w:line="480" w:lineRule="auto"/>
        <w:ind w:left="720" w:hanging="720"/>
        <w:rPr>
          <w:rFonts w:ascii="Times New Roman" w:hAnsi="Times New Roman" w:cs="Times New Roman"/>
          <w:sz w:val="24"/>
          <w:szCs w:val="24"/>
          <w:shd w:val="clear" w:color="auto" w:fill="FFFFFF"/>
        </w:rPr>
      </w:pPr>
      <w:r w:rsidRPr="00367FDC">
        <w:rPr>
          <w:rFonts w:ascii="Times New Roman" w:hAnsi="Times New Roman" w:cs="Times New Roman"/>
          <w:sz w:val="24"/>
          <w:szCs w:val="24"/>
          <w:shd w:val="clear" w:color="auto" w:fill="FFFFFF"/>
        </w:rPr>
        <w:t>Stojkovic, S., Kalinich, D., &amp; Klofas, J. (2014). </w:t>
      </w:r>
      <w:r w:rsidRPr="00367FDC">
        <w:rPr>
          <w:rFonts w:ascii="Times New Roman" w:hAnsi="Times New Roman" w:cs="Times New Roman"/>
          <w:i/>
          <w:iCs/>
          <w:sz w:val="24"/>
          <w:szCs w:val="24"/>
          <w:shd w:val="clear" w:color="auto" w:fill="FFFFFF"/>
        </w:rPr>
        <w:t>Criminal justice organizations: Administration and management</w:t>
      </w:r>
      <w:r w:rsidRPr="00367FDC">
        <w:rPr>
          <w:rFonts w:ascii="Times New Roman" w:hAnsi="Times New Roman" w:cs="Times New Roman"/>
          <w:sz w:val="24"/>
          <w:szCs w:val="24"/>
          <w:shd w:val="clear" w:color="auto" w:fill="FFFFFF"/>
        </w:rPr>
        <w:t>. Cengage Learning.</w:t>
      </w:r>
    </w:p>
    <w:sectPr w:rsidR="00387C36" w:rsidRPr="00721620" w:rsidSect="00367FD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AF8" w:rsidRDefault="00C47AF8" w:rsidP="00367FDC">
      <w:pPr>
        <w:spacing w:after="0" w:line="240" w:lineRule="auto"/>
      </w:pPr>
      <w:r>
        <w:separator/>
      </w:r>
    </w:p>
  </w:endnote>
  <w:endnote w:type="continuationSeparator" w:id="1">
    <w:p w:rsidR="00C47AF8" w:rsidRDefault="00C47AF8" w:rsidP="00367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AF8" w:rsidRDefault="00C47AF8" w:rsidP="00367FDC">
      <w:pPr>
        <w:spacing w:after="0" w:line="240" w:lineRule="auto"/>
      </w:pPr>
      <w:r>
        <w:separator/>
      </w:r>
    </w:p>
  </w:footnote>
  <w:footnote w:type="continuationSeparator" w:id="1">
    <w:p w:rsidR="00C47AF8" w:rsidRDefault="00C47AF8" w:rsidP="00367F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4290534"/>
      <w:docPartObj>
        <w:docPartGallery w:val="Page Numbers (Top of Page)"/>
        <w:docPartUnique/>
      </w:docPartObj>
    </w:sdtPr>
    <w:sdtEndPr>
      <w:rPr>
        <w:noProof/>
      </w:rPr>
    </w:sdtEndPr>
    <w:sdtContent>
      <w:p w:rsidR="00367FDC" w:rsidRPr="00BD4A41" w:rsidRDefault="00BD4A41" w:rsidP="00BD4A41">
        <w:pPr>
          <w:pStyle w:val="Header"/>
          <w:spacing w:line="480" w:lineRule="auto"/>
          <w:rPr>
            <w:rFonts w:ascii="Times New Roman" w:hAnsi="Times New Roman" w:cs="Times New Roman"/>
            <w:sz w:val="24"/>
            <w:szCs w:val="24"/>
          </w:rPr>
        </w:pPr>
        <w:r w:rsidRPr="00BD4A41">
          <w:rPr>
            <w:rFonts w:ascii="Times New Roman" w:hAnsi="Times New Roman" w:cs="Times New Roman"/>
            <w:sz w:val="24"/>
            <w:szCs w:val="24"/>
          </w:rPr>
          <w:t>THE CORRECTIONAL SERGEANT'S DILEMMA</w:t>
        </w:r>
        <w:r w:rsidR="008A2B18">
          <w:rPr>
            <w:rFonts w:ascii="Times New Roman" w:hAnsi="Times New Roman" w:cs="Times New Roman"/>
            <w:sz w:val="24"/>
            <w:szCs w:val="24"/>
          </w:rPr>
          <w:t xml:space="preserve">                                                            </w:t>
        </w:r>
        <w:r w:rsidR="009D1FF7" w:rsidRPr="00BD4A41">
          <w:rPr>
            <w:rFonts w:ascii="Times New Roman" w:hAnsi="Times New Roman" w:cs="Times New Roman"/>
            <w:sz w:val="24"/>
            <w:szCs w:val="24"/>
          </w:rPr>
          <w:fldChar w:fldCharType="begin"/>
        </w:r>
        <w:r w:rsidR="00367FDC" w:rsidRPr="00BD4A41">
          <w:rPr>
            <w:rFonts w:ascii="Times New Roman" w:hAnsi="Times New Roman" w:cs="Times New Roman"/>
            <w:sz w:val="24"/>
            <w:szCs w:val="24"/>
          </w:rPr>
          <w:instrText xml:space="preserve"> PAGE   \* MERGEFORMAT </w:instrText>
        </w:r>
        <w:r w:rsidR="009D1FF7" w:rsidRPr="00BD4A41">
          <w:rPr>
            <w:rFonts w:ascii="Times New Roman" w:hAnsi="Times New Roman" w:cs="Times New Roman"/>
            <w:sz w:val="24"/>
            <w:szCs w:val="24"/>
          </w:rPr>
          <w:fldChar w:fldCharType="separate"/>
        </w:r>
        <w:r w:rsidR="008A2B18">
          <w:rPr>
            <w:rFonts w:ascii="Times New Roman" w:hAnsi="Times New Roman" w:cs="Times New Roman"/>
            <w:noProof/>
            <w:sz w:val="24"/>
            <w:szCs w:val="24"/>
          </w:rPr>
          <w:t>1</w:t>
        </w:r>
        <w:r w:rsidR="009D1FF7" w:rsidRPr="00BD4A4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DC" w:rsidRPr="00BD4A41" w:rsidRDefault="00367FDC" w:rsidP="00BD4A41">
    <w:pPr>
      <w:pStyle w:val="Header"/>
      <w:spacing w:line="480" w:lineRule="auto"/>
      <w:rPr>
        <w:rFonts w:ascii="Times New Roman" w:hAnsi="Times New Roman" w:cs="Times New Roman"/>
        <w:sz w:val="24"/>
        <w:szCs w:val="24"/>
      </w:rPr>
    </w:pPr>
    <w:r w:rsidRPr="00BD4A41">
      <w:rPr>
        <w:rFonts w:ascii="Times New Roman" w:hAnsi="Times New Roman" w:cs="Times New Roman"/>
        <w:sz w:val="24"/>
        <w:szCs w:val="24"/>
      </w:rPr>
      <w:t xml:space="preserve">Running head: </w:t>
    </w:r>
    <w:r w:rsidR="00BD4A41" w:rsidRPr="00BD4A41">
      <w:rPr>
        <w:rFonts w:ascii="Times New Roman" w:hAnsi="Times New Roman" w:cs="Times New Roman"/>
        <w:sz w:val="24"/>
        <w:szCs w:val="24"/>
      </w:rPr>
      <w:t>THE CORRECTIONAL SERGEANT'S DILEMMA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5DE1"/>
    <w:rsid w:val="000D6EB3"/>
    <w:rsid w:val="000F2540"/>
    <w:rsid w:val="00367FDC"/>
    <w:rsid w:val="00387C36"/>
    <w:rsid w:val="0050522D"/>
    <w:rsid w:val="00576810"/>
    <w:rsid w:val="006D0750"/>
    <w:rsid w:val="00721620"/>
    <w:rsid w:val="007C67C1"/>
    <w:rsid w:val="007F64BE"/>
    <w:rsid w:val="008A2B18"/>
    <w:rsid w:val="008F6137"/>
    <w:rsid w:val="009D1FF7"/>
    <w:rsid w:val="00B27CB6"/>
    <w:rsid w:val="00BD4217"/>
    <w:rsid w:val="00BD4A41"/>
    <w:rsid w:val="00C47AF8"/>
    <w:rsid w:val="00C869C8"/>
    <w:rsid w:val="00CA41E6"/>
    <w:rsid w:val="00CE3A5A"/>
    <w:rsid w:val="00D55DE1"/>
    <w:rsid w:val="00E161F3"/>
    <w:rsid w:val="00E62AAA"/>
    <w:rsid w:val="00EC5AAD"/>
    <w:rsid w:val="00F109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F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F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FDC"/>
  </w:style>
  <w:style w:type="paragraph" w:styleId="Footer">
    <w:name w:val="footer"/>
    <w:basedOn w:val="Normal"/>
    <w:link w:val="FooterChar"/>
    <w:uiPriority w:val="99"/>
    <w:unhideWhenUsed/>
    <w:rsid w:val="00367F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F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2019-10-08T19:59:00Z</dcterms:created>
  <dcterms:modified xsi:type="dcterms:W3CDTF">2019-10-08T19:59:00Z</dcterms:modified>
</cp:coreProperties>
</file>